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FD" w:rsidRDefault="000F0DFD" w:rsidP="000F0DFD">
      <w:pPr>
        <w:pStyle w:val="a5"/>
        <w:spacing w:before="0" w:beforeAutospacing="0" w:after="0" w:afterAutospacing="0"/>
        <w:ind w:left="313" w:right="225" w:firstLine="301"/>
        <w:jc w:val="center"/>
        <w:rPr>
          <w:rFonts w:ascii="Simsun" w:hAnsi="Simsun" w:hint="eastAsia"/>
          <w:color w:val="000000"/>
          <w:sz w:val="15"/>
          <w:szCs w:val="15"/>
        </w:rPr>
      </w:pPr>
      <w:r>
        <w:rPr>
          <w:rStyle w:val="a6"/>
          <w:rFonts w:hint="eastAsia"/>
          <w:color w:val="000000"/>
          <w:sz w:val="20"/>
          <w:szCs w:val="20"/>
          <w:bdr w:val="none" w:sz="0" w:space="0" w:color="auto" w:frame="1"/>
        </w:rPr>
        <w:t>钢铁王国交易规则</w:t>
      </w:r>
    </w:p>
    <w:p w:rsidR="000F0DFD" w:rsidRDefault="000F0DFD" w:rsidP="000F0DFD">
      <w:pPr>
        <w:pStyle w:val="a5"/>
        <w:spacing w:before="0" w:beforeAutospacing="0" w:after="0" w:afterAutospacing="0"/>
        <w:ind w:left="313" w:right="225" w:firstLine="301"/>
        <w:jc w:val="center"/>
        <w:rPr>
          <w:rFonts w:ascii="Simsun" w:hAnsi="Simsun" w:hint="eastAsia"/>
          <w:color w:val="000000"/>
          <w:sz w:val="15"/>
          <w:szCs w:val="15"/>
        </w:rPr>
      </w:pPr>
      <w:r>
        <w:rPr>
          <w:rFonts w:hint="eastAsia"/>
          <w:color w:val="000000"/>
          <w:sz w:val="20"/>
          <w:szCs w:val="20"/>
        </w:rPr>
        <w:t> </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为规范在所属的钢铁王国网站（网址为</w:t>
      </w:r>
      <w:hyperlink r:id="rId6" w:history="1">
        <w:r>
          <w:rPr>
            <w:rStyle w:val="a7"/>
            <w:rFonts w:hint="eastAsia"/>
            <w:sz w:val="20"/>
            <w:szCs w:val="20"/>
            <w:bdr w:val="none" w:sz="0" w:space="0" w:color="auto" w:frame="1"/>
          </w:rPr>
          <w:t>www.gtwg001.com</w:t>
        </w:r>
      </w:hyperlink>
      <w:r>
        <w:rPr>
          <w:rFonts w:hint="eastAsia"/>
          <w:color w:val="000000"/>
          <w:sz w:val="20"/>
          <w:szCs w:val="20"/>
        </w:rPr>
        <w:t>，以下简称“钢铁王国”）上的钢铁及相关金属现货交易行为，根据国家相关法律、法规、政策，结合钢铁及相关金属现货交易的特点，制定钢铁王国交易规则（以下简称为“本规则”）。</w:t>
      </w:r>
      <w:r>
        <w:rPr>
          <w:rFonts w:hint="eastAsia"/>
          <w:color w:val="000000"/>
          <w:sz w:val="20"/>
          <w:szCs w:val="20"/>
          <w:bdr w:val="none" w:sz="0" w:space="0" w:color="auto" w:frame="1"/>
        </w:rPr>
        <w:t> </w:t>
      </w:r>
    </w:p>
    <w:p w:rsidR="000F0DFD" w:rsidRDefault="000F0DFD" w:rsidP="000F0DFD">
      <w:pPr>
        <w:pStyle w:val="a5"/>
        <w:spacing w:before="0" w:beforeAutospacing="0" w:after="0" w:afterAutospacing="0"/>
        <w:ind w:left="313" w:right="225" w:firstLine="301"/>
        <w:rPr>
          <w:rFonts w:ascii="Simsun" w:hAnsi="Simsun" w:hint="eastAsia"/>
          <w:color w:val="000000"/>
          <w:sz w:val="15"/>
          <w:szCs w:val="15"/>
        </w:rPr>
      </w:pPr>
      <w:r>
        <w:rPr>
          <w:rFonts w:hint="eastAsia"/>
          <w:color w:val="000000"/>
          <w:sz w:val="20"/>
          <w:szCs w:val="20"/>
        </w:rPr>
        <w:t> </w:t>
      </w:r>
    </w:p>
    <w:p w:rsidR="000F0DFD" w:rsidRDefault="000F0DFD" w:rsidP="000F0DFD">
      <w:pPr>
        <w:pStyle w:val="a5"/>
        <w:spacing w:before="0" w:beforeAutospacing="0" w:after="0" w:afterAutospacing="0"/>
        <w:ind w:left="313" w:right="225"/>
        <w:jc w:val="center"/>
        <w:rPr>
          <w:rFonts w:ascii="Simsun" w:hAnsi="Simsun" w:hint="eastAsia"/>
          <w:color w:val="000000"/>
          <w:sz w:val="15"/>
          <w:szCs w:val="15"/>
        </w:rPr>
      </w:pPr>
      <w:r>
        <w:rPr>
          <w:rFonts w:hint="eastAsia"/>
          <w:color w:val="000000"/>
          <w:sz w:val="20"/>
          <w:szCs w:val="20"/>
        </w:rPr>
        <w:t>第一章 总则</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第一条</w:t>
      </w:r>
      <w:r>
        <w:rPr>
          <w:rStyle w:val="a6"/>
          <w:rFonts w:hint="eastAsia"/>
          <w:color w:val="000000"/>
          <w:sz w:val="20"/>
          <w:szCs w:val="20"/>
          <w:bdr w:val="none" w:sz="0" w:space="0" w:color="auto" w:frame="1"/>
        </w:rPr>
        <w:t> </w:t>
      </w:r>
      <w:r>
        <w:rPr>
          <w:rFonts w:hint="eastAsia"/>
          <w:color w:val="000000"/>
          <w:sz w:val="20"/>
          <w:szCs w:val="20"/>
        </w:rPr>
        <w:t>为规范钢铁及相关金属现货交易行为，保护交易各方的合法权益，根据《中华人民共和国民法通则》、《中华人民共和国合同法》、《中华人民共和国公司法》、《中华人民共和国电子签名法》、《互联网信息服务管理规则》及其它法律、法规、政策，特制定本规则。</w:t>
      </w:r>
      <w:r>
        <w:rPr>
          <w:rFonts w:hint="eastAsia"/>
          <w:color w:val="000000"/>
          <w:sz w:val="20"/>
          <w:szCs w:val="20"/>
          <w:bdr w:val="none" w:sz="0" w:space="0" w:color="auto" w:frame="1"/>
        </w:rPr>
        <w:br/>
      </w:r>
      <w:r>
        <w:rPr>
          <w:rStyle w:val="a6"/>
          <w:rFonts w:hint="eastAsia"/>
          <w:color w:val="000000"/>
          <w:sz w:val="20"/>
          <w:szCs w:val="20"/>
          <w:bdr w:val="none" w:sz="0" w:space="0" w:color="auto" w:frame="1"/>
        </w:rPr>
        <w:t>  </w:t>
      </w:r>
      <w:r>
        <w:rPr>
          <w:rStyle w:val="a6"/>
          <w:rFonts w:hint="eastAsia"/>
          <w:color w:val="000000"/>
          <w:sz w:val="20"/>
          <w:szCs w:val="20"/>
        </w:rPr>
        <w:t>第二条</w:t>
      </w:r>
      <w:r>
        <w:rPr>
          <w:rStyle w:val="a6"/>
          <w:rFonts w:hint="eastAsia"/>
          <w:color w:val="000000"/>
          <w:sz w:val="20"/>
          <w:szCs w:val="20"/>
          <w:bdr w:val="none" w:sz="0" w:space="0" w:color="auto" w:frame="1"/>
        </w:rPr>
        <w:t> </w:t>
      </w:r>
      <w:r>
        <w:rPr>
          <w:rFonts w:hint="eastAsia"/>
          <w:color w:val="000000"/>
          <w:sz w:val="20"/>
          <w:szCs w:val="20"/>
        </w:rPr>
        <w:t>钢铁王国根据公平、公正、公开和诚实信用原则，运用安全、高效、便捷、先进的电子商务技术，为会员进行现货交易、交收等提供相关服务。钢铁王国对参与交易、交收的所有买方、卖方不提供任何履约担保。</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第三条</w:t>
      </w:r>
      <w:r>
        <w:rPr>
          <w:rStyle w:val="a6"/>
          <w:rFonts w:hint="eastAsia"/>
          <w:color w:val="000000"/>
          <w:sz w:val="20"/>
          <w:szCs w:val="20"/>
          <w:bdr w:val="none" w:sz="0" w:space="0" w:color="auto" w:frame="1"/>
        </w:rPr>
        <w:t> </w:t>
      </w:r>
      <w:r>
        <w:rPr>
          <w:rFonts w:hint="eastAsia"/>
          <w:color w:val="000000"/>
          <w:sz w:val="20"/>
          <w:szCs w:val="20"/>
        </w:rPr>
        <w:t>本规则适用于钢铁王国进行的现货交易活动，钢铁王国、会员、第三方监管银行、联盟仓库、合作运输单位及其相关工作人员应遵守本规则。钢铁王国有权依据本规则制定各种管理细则、制度和办法。</w:t>
      </w:r>
    </w:p>
    <w:p w:rsidR="000F0DFD" w:rsidRDefault="000F0DFD" w:rsidP="000F0DFD">
      <w:pPr>
        <w:pStyle w:val="a5"/>
        <w:spacing w:before="0" w:beforeAutospacing="0" w:after="0" w:afterAutospacing="0"/>
        <w:ind w:left="313" w:right="225" w:firstLine="301"/>
        <w:rPr>
          <w:rFonts w:ascii="Simsun" w:hAnsi="Simsun" w:hint="eastAsia"/>
          <w:color w:val="000000"/>
          <w:sz w:val="15"/>
          <w:szCs w:val="15"/>
        </w:rPr>
      </w:pPr>
      <w:r>
        <w:rPr>
          <w:rFonts w:hint="eastAsia"/>
          <w:color w:val="000000"/>
          <w:sz w:val="20"/>
          <w:szCs w:val="20"/>
        </w:rPr>
        <w:t> </w:t>
      </w:r>
    </w:p>
    <w:p w:rsidR="000F0DFD" w:rsidRDefault="000F0DFD" w:rsidP="000F0DFD">
      <w:pPr>
        <w:pStyle w:val="a5"/>
        <w:spacing w:before="0" w:beforeAutospacing="0" w:after="0" w:afterAutospacing="0"/>
        <w:ind w:left="313" w:right="225"/>
        <w:jc w:val="center"/>
        <w:rPr>
          <w:rFonts w:ascii="Simsun" w:hAnsi="Simsun" w:hint="eastAsia"/>
          <w:color w:val="000000"/>
          <w:sz w:val="15"/>
          <w:szCs w:val="15"/>
        </w:rPr>
      </w:pPr>
      <w:r>
        <w:rPr>
          <w:rFonts w:hint="eastAsia"/>
          <w:color w:val="000000"/>
          <w:sz w:val="20"/>
          <w:szCs w:val="20"/>
        </w:rPr>
        <w:t>第二章 术语和定义</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第四条</w:t>
      </w:r>
      <w:r>
        <w:rPr>
          <w:rStyle w:val="apple-converted-space"/>
          <w:rFonts w:hint="eastAsia"/>
          <w:b/>
          <w:bCs/>
          <w:color w:val="000000"/>
          <w:sz w:val="20"/>
          <w:szCs w:val="20"/>
        </w:rPr>
        <w:t> </w:t>
      </w:r>
      <w:r>
        <w:rPr>
          <w:rStyle w:val="a6"/>
          <w:rFonts w:hint="eastAsia"/>
          <w:color w:val="000000"/>
          <w:sz w:val="20"/>
          <w:szCs w:val="20"/>
        </w:rPr>
        <w:t>“钢铁王国”</w:t>
      </w:r>
      <w:r>
        <w:rPr>
          <w:rFonts w:hint="eastAsia"/>
          <w:color w:val="000000"/>
          <w:sz w:val="20"/>
          <w:szCs w:val="20"/>
        </w:rPr>
        <w:t>是指</w:t>
      </w:r>
      <w:r w:rsidR="006B1E1C">
        <w:rPr>
          <w:rFonts w:hint="eastAsia"/>
          <w:color w:val="000000"/>
          <w:sz w:val="20"/>
          <w:szCs w:val="20"/>
        </w:rPr>
        <w:t>广东广物互联网科技有限公司</w:t>
      </w:r>
      <w:r>
        <w:rPr>
          <w:rFonts w:hint="eastAsia"/>
          <w:color w:val="000000"/>
          <w:sz w:val="20"/>
          <w:szCs w:val="20"/>
        </w:rPr>
        <w:t>所属的为钢铁及相关金属进行网上交易建立的电子商务平台,网站域名为www.gtwg001.com。</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第五条</w:t>
      </w:r>
      <w:r>
        <w:rPr>
          <w:rStyle w:val="a6"/>
          <w:rFonts w:hint="eastAsia"/>
          <w:color w:val="000000"/>
          <w:sz w:val="20"/>
          <w:szCs w:val="20"/>
          <w:bdr w:val="none" w:sz="0" w:space="0" w:color="auto" w:frame="1"/>
        </w:rPr>
        <w:t> </w:t>
      </w:r>
      <w:r>
        <w:rPr>
          <w:rStyle w:val="a6"/>
          <w:rFonts w:hint="eastAsia"/>
          <w:color w:val="000000"/>
          <w:sz w:val="20"/>
          <w:szCs w:val="20"/>
        </w:rPr>
        <w:t>“现货交易”</w:t>
      </w:r>
      <w:r>
        <w:rPr>
          <w:rFonts w:hint="eastAsia"/>
          <w:color w:val="000000"/>
          <w:sz w:val="20"/>
          <w:szCs w:val="20"/>
        </w:rPr>
        <w:t>是指买卖双方会员通过钢铁王国提供的网上交易系统，进行销售、购买、结算、货物交收的行为。</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第六条</w:t>
      </w:r>
      <w:r>
        <w:rPr>
          <w:rFonts w:hint="eastAsia"/>
          <w:color w:val="000000"/>
          <w:sz w:val="20"/>
          <w:szCs w:val="20"/>
        </w:rPr>
        <w:t>“</w:t>
      </w:r>
      <w:r>
        <w:rPr>
          <w:rStyle w:val="a6"/>
          <w:rFonts w:hint="eastAsia"/>
          <w:color w:val="000000"/>
          <w:sz w:val="20"/>
          <w:szCs w:val="20"/>
        </w:rPr>
        <w:t>会员”</w:t>
      </w:r>
      <w:r>
        <w:rPr>
          <w:rFonts w:hint="eastAsia"/>
          <w:color w:val="000000"/>
          <w:sz w:val="20"/>
          <w:szCs w:val="20"/>
        </w:rPr>
        <w:t>分为普通会员、认证会员和签约会员三类，其中普通会员是指在钢铁王国填写必备信息并注册成功的会员；认证会员是指普通会员提交认证申请并通过认证审核的会员；签约会员是指通过认证审核且绑定银行账户或平安易宝的会员。</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第七条</w:t>
      </w:r>
      <w:r>
        <w:rPr>
          <w:rStyle w:val="a6"/>
          <w:rFonts w:hint="eastAsia"/>
          <w:color w:val="000000"/>
          <w:sz w:val="20"/>
          <w:szCs w:val="20"/>
          <w:bdr w:val="none" w:sz="0" w:space="0" w:color="auto" w:frame="1"/>
        </w:rPr>
        <w:t> </w:t>
      </w:r>
      <w:r>
        <w:rPr>
          <w:rStyle w:val="a6"/>
          <w:rFonts w:hint="eastAsia"/>
          <w:color w:val="000000"/>
          <w:sz w:val="20"/>
          <w:szCs w:val="20"/>
        </w:rPr>
        <w:t>“订购单”，又称认购单，</w:t>
      </w:r>
      <w:r>
        <w:rPr>
          <w:rFonts w:hint="eastAsia"/>
          <w:color w:val="000000"/>
          <w:sz w:val="20"/>
          <w:szCs w:val="20"/>
        </w:rPr>
        <w:t>是指会员依照本规则及交易双方意愿，通过钢铁王国生成的约定双方权利义务的具有法律效力的合同。</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第八条“第三方监管银行”</w:t>
      </w:r>
      <w:r>
        <w:rPr>
          <w:rFonts w:hint="eastAsia"/>
          <w:color w:val="000000"/>
          <w:sz w:val="20"/>
          <w:szCs w:val="20"/>
        </w:rPr>
        <w:t>是指由钢铁王国指定，负责监管钢铁王国交易资金，协助钢铁王国进行交易资金及费用的存放、清算、结算、资金划拨等，为钢铁王国提供金融服务并独立于交易双方的第三方合作银行。</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 </w:t>
      </w:r>
      <w:r>
        <w:rPr>
          <w:rStyle w:val="a6"/>
          <w:rFonts w:hint="eastAsia"/>
          <w:color w:val="000000"/>
          <w:sz w:val="20"/>
          <w:szCs w:val="20"/>
        </w:rPr>
        <w:t>第九条“在线支付”</w:t>
      </w:r>
      <w:r>
        <w:rPr>
          <w:rFonts w:hint="eastAsia"/>
          <w:color w:val="000000"/>
          <w:sz w:val="20"/>
          <w:szCs w:val="20"/>
        </w:rPr>
        <w:t>是指钢铁王国联合第三方监管银行为交易双方推出的适合企业间交易的大额在线支付功能。</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第十条“子交易账号”</w:t>
      </w:r>
      <w:r>
        <w:rPr>
          <w:rFonts w:hint="eastAsia"/>
          <w:color w:val="000000"/>
          <w:sz w:val="20"/>
          <w:szCs w:val="20"/>
        </w:rPr>
        <w:t>是指认证会员根据自身的交易业务需要，在已经认证的会员账号下自行设置可用于登录并具备部分操作权限的若干个不同名账号。</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 </w:t>
      </w:r>
    </w:p>
    <w:p w:rsidR="000F0DFD" w:rsidRDefault="000F0DFD" w:rsidP="000F0DFD">
      <w:pPr>
        <w:pStyle w:val="a5"/>
        <w:spacing w:before="0" w:beforeAutospacing="0" w:after="0" w:afterAutospacing="0"/>
        <w:ind w:left="313" w:right="225"/>
        <w:jc w:val="center"/>
        <w:rPr>
          <w:rFonts w:ascii="Simsun" w:hAnsi="Simsun" w:hint="eastAsia"/>
          <w:color w:val="000000"/>
          <w:sz w:val="15"/>
          <w:szCs w:val="15"/>
        </w:rPr>
      </w:pPr>
      <w:r>
        <w:rPr>
          <w:rFonts w:hint="eastAsia"/>
          <w:color w:val="000000"/>
          <w:sz w:val="20"/>
          <w:szCs w:val="20"/>
        </w:rPr>
        <w:t>第三章 交易资格</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第十一条</w:t>
      </w:r>
      <w:r>
        <w:rPr>
          <w:rStyle w:val="a6"/>
          <w:rFonts w:hint="eastAsia"/>
          <w:color w:val="000000"/>
          <w:sz w:val="20"/>
          <w:szCs w:val="20"/>
          <w:bdr w:val="none" w:sz="0" w:space="0" w:color="auto" w:frame="1"/>
        </w:rPr>
        <w:t> </w:t>
      </w:r>
      <w:r>
        <w:rPr>
          <w:rFonts w:hint="eastAsia"/>
          <w:color w:val="000000"/>
          <w:sz w:val="20"/>
          <w:szCs w:val="20"/>
        </w:rPr>
        <w:t>申请者在钢铁王国注册为普通会员后，只享有普通会员权限，不具备在钢铁王国进行交易的权限。会员需进一步向钢铁王国提交认证申请，经钢铁王国批准授权成为认证会员后方可进行交易。会员进行认证申请需提供下列申请材料供审核（通过钢铁王国在线上传原件扫描件，纸质版复印件加盖公章后提供给钢铁王国客服）：</w:t>
      </w:r>
    </w:p>
    <w:p w:rsidR="000F0DFD" w:rsidRDefault="000F0DFD" w:rsidP="000F0DFD">
      <w:pPr>
        <w:pStyle w:val="a5"/>
        <w:spacing w:before="0" w:beforeAutospacing="0" w:after="0" w:afterAutospacing="0"/>
        <w:ind w:left="313" w:right="225"/>
        <w:rPr>
          <w:rFonts w:ascii="Simsun" w:hAnsi="Simsun" w:hint="eastAsia"/>
          <w:color w:val="000000"/>
          <w:sz w:val="15"/>
          <w:szCs w:val="15"/>
        </w:rPr>
      </w:pPr>
      <w:r>
        <w:rPr>
          <w:rFonts w:hint="eastAsia"/>
          <w:color w:val="000000"/>
          <w:sz w:val="20"/>
          <w:szCs w:val="20"/>
        </w:rPr>
        <w:t>   1)《企业法人营业执照》；</w:t>
      </w:r>
    </w:p>
    <w:p w:rsidR="000F0DFD" w:rsidRDefault="000F0DFD" w:rsidP="000F0DFD">
      <w:pPr>
        <w:pStyle w:val="a5"/>
        <w:spacing w:before="0" w:beforeAutospacing="0" w:after="0" w:afterAutospacing="0"/>
        <w:ind w:left="313" w:right="225"/>
        <w:rPr>
          <w:rFonts w:ascii="Simsun" w:hAnsi="Simsun" w:hint="eastAsia"/>
          <w:color w:val="000000"/>
          <w:sz w:val="15"/>
          <w:szCs w:val="15"/>
        </w:rPr>
      </w:pPr>
      <w:r>
        <w:rPr>
          <w:rFonts w:hint="eastAsia"/>
          <w:color w:val="000000"/>
          <w:sz w:val="20"/>
          <w:szCs w:val="20"/>
        </w:rPr>
        <w:t>   2)《税务登记证》（国税）；</w:t>
      </w:r>
    </w:p>
    <w:p w:rsidR="000F0DFD" w:rsidRDefault="000F0DFD" w:rsidP="000F0DFD">
      <w:pPr>
        <w:pStyle w:val="a5"/>
        <w:spacing w:before="0" w:beforeAutospacing="0" w:after="0" w:afterAutospacing="0"/>
        <w:ind w:left="313" w:right="225"/>
        <w:rPr>
          <w:rFonts w:ascii="Simsun" w:hAnsi="Simsun" w:hint="eastAsia"/>
          <w:color w:val="000000"/>
          <w:sz w:val="15"/>
          <w:szCs w:val="15"/>
        </w:rPr>
      </w:pPr>
      <w:r>
        <w:rPr>
          <w:rFonts w:hint="eastAsia"/>
          <w:color w:val="000000"/>
          <w:sz w:val="20"/>
          <w:szCs w:val="20"/>
        </w:rPr>
        <w:t>   3)《组织机构代码证》；</w:t>
      </w:r>
    </w:p>
    <w:p w:rsidR="000F0DFD" w:rsidRDefault="000F0DFD" w:rsidP="000F0DFD">
      <w:pPr>
        <w:pStyle w:val="a5"/>
        <w:spacing w:before="0" w:beforeAutospacing="0" w:after="0" w:afterAutospacing="0"/>
        <w:ind w:left="313" w:right="225"/>
        <w:rPr>
          <w:rFonts w:ascii="Simsun" w:hAnsi="Simsun" w:hint="eastAsia"/>
          <w:color w:val="000000"/>
          <w:sz w:val="15"/>
          <w:szCs w:val="15"/>
        </w:rPr>
      </w:pPr>
      <w:r>
        <w:rPr>
          <w:rFonts w:hint="eastAsia"/>
          <w:color w:val="000000"/>
          <w:sz w:val="20"/>
          <w:szCs w:val="20"/>
        </w:rPr>
        <w:lastRenderedPageBreak/>
        <w:t>   4)《钢铁王国认证申请函》。</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如会员进行认证申请提交的申请材料信息不全、无效或虚假的，将无法通过认证。钢铁王国仅对申请者提供的材料进行</w:t>
      </w:r>
      <w:r>
        <w:rPr>
          <w:rFonts w:hint="eastAsia"/>
          <w:color w:val="000000"/>
          <w:sz w:val="20"/>
          <w:szCs w:val="20"/>
        </w:rPr>
        <w:t>形式</w:t>
      </w:r>
      <w:r>
        <w:rPr>
          <w:rFonts w:hint="eastAsia"/>
          <w:color w:val="000000"/>
          <w:sz w:val="20"/>
          <w:szCs w:val="20"/>
        </w:rPr>
        <w:t>审核，申请者须对注册和提交的全部文件的真实性、准确性、有效性和合法性负全部法律责任。</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第十二条</w:t>
      </w:r>
      <w:r>
        <w:rPr>
          <w:rFonts w:hint="eastAsia"/>
          <w:color w:val="000000"/>
          <w:sz w:val="20"/>
          <w:szCs w:val="20"/>
        </w:rPr>
        <w:t>同一个单位只能为一个会员账号申请认证，且会员信息的单位名称必须与其《营业执照》的名称一致。</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第十三条</w:t>
      </w:r>
      <w:r>
        <w:rPr>
          <w:rStyle w:val="a6"/>
          <w:rFonts w:hint="eastAsia"/>
          <w:color w:val="000000"/>
          <w:sz w:val="20"/>
          <w:szCs w:val="20"/>
          <w:bdr w:val="none" w:sz="0" w:space="0" w:color="auto" w:frame="1"/>
        </w:rPr>
        <w:t> </w:t>
      </w:r>
      <w:r>
        <w:rPr>
          <w:rFonts w:hint="eastAsia"/>
          <w:color w:val="000000"/>
          <w:sz w:val="20"/>
          <w:szCs w:val="20"/>
        </w:rPr>
        <w:t>为保证交易安全，会员的会员账号实行“用户名</w:t>
      </w:r>
      <w:r>
        <w:rPr>
          <w:rFonts w:hint="eastAsia"/>
          <w:color w:val="000000"/>
          <w:sz w:val="20"/>
          <w:szCs w:val="20"/>
          <w:bdr w:val="none" w:sz="0" w:space="0" w:color="auto" w:frame="1"/>
        </w:rPr>
        <w:t>+</w:t>
      </w:r>
      <w:r>
        <w:rPr>
          <w:rFonts w:hint="eastAsia"/>
          <w:color w:val="000000"/>
          <w:sz w:val="20"/>
          <w:szCs w:val="20"/>
        </w:rPr>
        <w:t>密码”的方式管理，用户名和相对应的密码由会员注册时自行填写确定。 此外，已经认证的会员可以自行在会员账号下设置多个子交易账号，并为每个子交易账号分配相对应的操作权限。</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会员账号是交易安全的保障，会员应妥善管理，且须对在该账号及其子交易账号下发生的所有行为（包括但不限于信息披露、发布信息、网上点击同意或提交各类规则协议、网上下订单或购买服务）承担责任。</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第十四条</w:t>
      </w:r>
      <w:r>
        <w:rPr>
          <w:rStyle w:val="a6"/>
          <w:rFonts w:hint="eastAsia"/>
          <w:color w:val="000000"/>
          <w:sz w:val="20"/>
          <w:szCs w:val="20"/>
          <w:bdr w:val="none" w:sz="0" w:space="0" w:color="auto" w:frame="1"/>
        </w:rPr>
        <w:t> </w:t>
      </w:r>
      <w:r>
        <w:rPr>
          <w:rFonts w:hint="eastAsia"/>
          <w:color w:val="000000"/>
          <w:sz w:val="20"/>
          <w:szCs w:val="20"/>
        </w:rPr>
        <w:t>会员不再继续在钢铁王国参与交易，应及时申请办理账号注销或取消认证手续。未办理注销或取消认证手续的会员对其交易账号发生的所有后果负全部责任。</w:t>
      </w:r>
    </w:p>
    <w:p w:rsidR="000F0DFD" w:rsidRDefault="000F0DFD" w:rsidP="000F0DFD">
      <w:pPr>
        <w:pStyle w:val="a5"/>
        <w:spacing w:before="0" w:beforeAutospacing="0" w:after="0" w:afterAutospacing="0"/>
        <w:ind w:left="313" w:right="225" w:firstLine="301"/>
        <w:rPr>
          <w:rFonts w:ascii="Simsun" w:hAnsi="Simsun" w:hint="eastAsia"/>
          <w:color w:val="000000"/>
          <w:sz w:val="15"/>
          <w:szCs w:val="15"/>
        </w:rPr>
      </w:pPr>
      <w:r>
        <w:rPr>
          <w:rFonts w:hint="eastAsia"/>
          <w:color w:val="000000"/>
          <w:sz w:val="20"/>
          <w:szCs w:val="20"/>
        </w:rPr>
        <w:t> </w:t>
      </w:r>
    </w:p>
    <w:p w:rsidR="000F0DFD" w:rsidRDefault="000F0DFD" w:rsidP="000F0DFD">
      <w:pPr>
        <w:pStyle w:val="a5"/>
        <w:spacing w:before="0" w:beforeAutospacing="0" w:after="0" w:afterAutospacing="0"/>
        <w:ind w:left="313" w:right="225"/>
        <w:jc w:val="center"/>
        <w:rPr>
          <w:rFonts w:ascii="Simsun" w:hAnsi="Simsun" w:hint="eastAsia"/>
          <w:color w:val="000000"/>
          <w:sz w:val="15"/>
          <w:szCs w:val="15"/>
        </w:rPr>
      </w:pPr>
      <w:r>
        <w:rPr>
          <w:rFonts w:hint="eastAsia"/>
          <w:color w:val="000000"/>
          <w:sz w:val="20"/>
          <w:szCs w:val="20"/>
        </w:rPr>
        <w:t>第四章 交易</w:t>
      </w:r>
    </w:p>
    <w:p w:rsidR="000F0DFD" w:rsidRDefault="000F0DFD" w:rsidP="000F0DFD">
      <w:pPr>
        <w:pStyle w:val="a5"/>
        <w:spacing w:before="0" w:beforeAutospacing="0" w:after="0" w:afterAutospacing="0"/>
        <w:ind w:left="426" w:right="225" w:firstLine="338"/>
        <w:rPr>
          <w:rFonts w:ascii="Simsun" w:hAnsi="Simsun" w:hint="eastAsia"/>
          <w:color w:val="000000"/>
          <w:sz w:val="15"/>
          <w:szCs w:val="15"/>
        </w:rPr>
      </w:pPr>
      <w:r>
        <w:rPr>
          <w:rStyle w:val="a6"/>
          <w:rFonts w:hint="eastAsia"/>
          <w:color w:val="000000"/>
          <w:sz w:val="20"/>
          <w:szCs w:val="20"/>
        </w:rPr>
        <w:t>第十五条</w:t>
      </w:r>
      <w:r>
        <w:rPr>
          <w:rStyle w:val="a6"/>
          <w:rFonts w:hint="eastAsia"/>
          <w:color w:val="000000"/>
          <w:sz w:val="20"/>
          <w:szCs w:val="20"/>
          <w:bdr w:val="none" w:sz="0" w:space="0" w:color="auto" w:frame="1"/>
        </w:rPr>
        <w:t> </w:t>
      </w:r>
      <w:r>
        <w:rPr>
          <w:rFonts w:hint="eastAsia"/>
          <w:color w:val="000000"/>
          <w:sz w:val="20"/>
          <w:szCs w:val="20"/>
        </w:rPr>
        <w:t>钢铁王国在线交易类型分为市场销售和协议销售两种类型。</w:t>
      </w:r>
    </w:p>
    <w:p w:rsidR="000F0DFD" w:rsidRDefault="000F0DFD" w:rsidP="000F0DFD">
      <w:pPr>
        <w:pStyle w:val="a5"/>
        <w:spacing w:before="0" w:beforeAutospacing="0" w:after="0" w:afterAutospacing="0"/>
        <w:ind w:left="313" w:right="225" w:firstLine="451"/>
        <w:rPr>
          <w:rFonts w:ascii="Simsun" w:hAnsi="Simsun" w:hint="eastAsia"/>
          <w:color w:val="000000"/>
          <w:sz w:val="15"/>
          <w:szCs w:val="15"/>
        </w:rPr>
      </w:pPr>
      <w:r>
        <w:rPr>
          <w:rStyle w:val="a6"/>
          <w:rFonts w:hint="eastAsia"/>
          <w:color w:val="000000"/>
          <w:sz w:val="20"/>
          <w:szCs w:val="20"/>
        </w:rPr>
        <w:t>第十六条</w:t>
      </w:r>
      <w:r>
        <w:rPr>
          <w:rStyle w:val="a6"/>
          <w:rFonts w:hint="eastAsia"/>
          <w:color w:val="000000"/>
          <w:sz w:val="20"/>
          <w:szCs w:val="20"/>
          <w:bdr w:val="none" w:sz="0" w:space="0" w:color="auto" w:frame="1"/>
        </w:rPr>
        <w:t> </w:t>
      </w:r>
      <w:r>
        <w:rPr>
          <w:rFonts w:hint="eastAsia"/>
          <w:color w:val="000000"/>
          <w:sz w:val="20"/>
          <w:szCs w:val="20"/>
        </w:rPr>
        <w:t>卖家会员按钢铁王国规定的格式自行挂牌销售商品，买家会员按照其需求订购商品并支付货款。具体交易步骤为：</w:t>
      </w:r>
      <w:r>
        <w:rPr>
          <w:rFonts w:hint="eastAsia"/>
          <w:color w:val="000000"/>
          <w:sz w:val="20"/>
          <w:szCs w:val="20"/>
          <w:bdr w:val="none" w:sz="0" w:space="0" w:color="auto" w:frame="1"/>
        </w:rPr>
        <w:t>  </w:t>
      </w:r>
    </w:p>
    <w:p w:rsidR="000F0DFD" w:rsidRDefault="000F0DFD" w:rsidP="000F0DFD">
      <w:pPr>
        <w:pStyle w:val="a5"/>
        <w:spacing w:before="0" w:beforeAutospacing="0" w:after="0" w:afterAutospacing="0"/>
        <w:ind w:left="313" w:right="225" w:firstLine="451"/>
        <w:rPr>
          <w:rFonts w:ascii="Simsun" w:hAnsi="Simsun" w:hint="eastAsia"/>
          <w:color w:val="000000"/>
          <w:sz w:val="15"/>
          <w:szCs w:val="15"/>
        </w:rPr>
      </w:pPr>
      <w:r>
        <w:rPr>
          <w:rFonts w:hint="eastAsia"/>
          <w:color w:val="000000"/>
          <w:sz w:val="20"/>
          <w:szCs w:val="20"/>
        </w:rPr>
        <w:t>1）卖家会员登录钢铁王国，挂牌销售商品；</w:t>
      </w:r>
    </w:p>
    <w:p w:rsidR="000F0DFD" w:rsidRDefault="000F0DFD" w:rsidP="000F0DFD">
      <w:pPr>
        <w:pStyle w:val="a5"/>
        <w:spacing w:before="0" w:beforeAutospacing="0" w:after="0" w:afterAutospacing="0"/>
        <w:ind w:left="313" w:right="225" w:firstLine="451"/>
        <w:rPr>
          <w:rFonts w:ascii="Simsun" w:hAnsi="Simsun" w:hint="eastAsia"/>
          <w:color w:val="000000"/>
          <w:sz w:val="15"/>
          <w:szCs w:val="15"/>
        </w:rPr>
      </w:pPr>
      <w:r>
        <w:rPr>
          <w:rFonts w:hint="eastAsia"/>
          <w:color w:val="000000"/>
          <w:sz w:val="20"/>
          <w:szCs w:val="20"/>
        </w:rPr>
        <w:t>2）买家会员登录钢铁王国，自主选购商品、填写订单其他必填信息后提交订单；</w:t>
      </w:r>
    </w:p>
    <w:p w:rsidR="000F0DFD" w:rsidRDefault="000F0DFD" w:rsidP="000F0DFD">
      <w:pPr>
        <w:pStyle w:val="a5"/>
        <w:spacing w:before="0" w:beforeAutospacing="0" w:after="0" w:afterAutospacing="0"/>
        <w:ind w:left="313" w:right="225" w:firstLine="451"/>
        <w:rPr>
          <w:rFonts w:ascii="Simsun" w:hAnsi="Simsun" w:hint="eastAsia"/>
          <w:color w:val="000000"/>
          <w:sz w:val="15"/>
          <w:szCs w:val="15"/>
        </w:rPr>
      </w:pPr>
      <w:r>
        <w:rPr>
          <w:rFonts w:hint="eastAsia"/>
          <w:color w:val="000000"/>
          <w:sz w:val="20"/>
          <w:szCs w:val="20"/>
        </w:rPr>
        <w:t>3）买家会员登录钢铁王国，对订单的内容进行复核，买家会员需在30分钟内进行复核；未在30分内进行复核的，订单将自动取消；</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4）卖家会员进行订单审核：卖家会员在钢铁王国查看订单的详细情况，如确定则选择“审核通过”操作，自动形成电子订购单，随即通知买家会员付款；如不确认则选择“审核不通过”操作，随即订单取消，交易结束；</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5）付款：买家会员按照电子订购单约定，在当天闭市前全额支付给卖家会员；如逾期支付，则交易自动取消；</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6）买家会员全额付款后，卖家会员将根据订单中所填写的提货信息安排发货；</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7）卖家会员开出提货单通知仓库发货后，买家会员自行到指定仓库提货，买家会员应在货款支付后两日内</w:t>
      </w:r>
      <w:r w:rsidR="00C926CC">
        <w:rPr>
          <w:rFonts w:hint="eastAsia"/>
          <w:color w:val="000000"/>
          <w:sz w:val="20"/>
          <w:szCs w:val="20"/>
        </w:rPr>
        <w:t>完成</w:t>
      </w:r>
      <w:r>
        <w:rPr>
          <w:rFonts w:hint="eastAsia"/>
          <w:color w:val="000000"/>
          <w:sz w:val="20"/>
          <w:szCs w:val="20"/>
        </w:rPr>
        <w:t>提货；</w:t>
      </w:r>
    </w:p>
    <w:p w:rsidR="009A24A6" w:rsidRDefault="009A24A6" w:rsidP="009A24A6">
      <w:pPr>
        <w:pStyle w:val="a5"/>
        <w:spacing w:before="0" w:beforeAutospacing="0" w:after="0" w:afterAutospacing="0"/>
        <w:ind w:left="313" w:right="225" w:firstLine="401"/>
        <w:rPr>
          <w:color w:val="000000"/>
          <w:sz w:val="20"/>
          <w:szCs w:val="20"/>
        </w:rPr>
      </w:pPr>
      <w:r>
        <w:rPr>
          <w:rFonts w:hint="eastAsia"/>
          <w:color w:val="000000"/>
          <w:sz w:val="20"/>
          <w:szCs w:val="20"/>
        </w:rPr>
        <w:t>8）买家提货后，卖家会员登录钢铁王国，将提货仓库提供的出库过磅重量录入对应的订单并确认；</w:t>
      </w:r>
    </w:p>
    <w:p w:rsidR="009A24A6" w:rsidRPr="006B1E1C" w:rsidRDefault="009A24A6" w:rsidP="009A24A6">
      <w:pPr>
        <w:pStyle w:val="a5"/>
        <w:spacing w:before="0" w:beforeAutospacing="0" w:after="0" w:afterAutospacing="0"/>
        <w:ind w:left="313" w:right="225" w:firstLine="401"/>
        <w:rPr>
          <w:color w:val="000000"/>
          <w:sz w:val="20"/>
          <w:szCs w:val="20"/>
        </w:rPr>
      </w:pPr>
      <w:r>
        <w:rPr>
          <w:rFonts w:hint="eastAsia"/>
          <w:color w:val="000000"/>
          <w:sz w:val="20"/>
          <w:szCs w:val="20"/>
        </w:rPr>
        <w:t>9)买家会员需在卖家录入并确认出库过磅重量后72小时内登录钢铁王国，对订单的出库过磅重量进行确认；72小时届满则视为买家会员对货物出库过磅重量无异议；</w:t>
      </w:r>
    </w:p>
    <w:p w:rsidR="009A24A6" w:rsidRPr="006B1E1C" w:rsidRDefault="009A24A6" w:rsidP="009A24A6">
      <w:pPr>
        <w:pStyle w:val="a5"/>
        <w:spacing w:before="0" w:beforeAutospacing="0" w:after="0" w:afterAutospacing="0"/>
        <w:ind w:left="313" w:right="225" w:firstLine="401"/>
        <w:rPr>
          <w:color w:val="000000"/>
          <w:sz w:val="20"/>
          <w:szCs w:val="20"/>
        </w:rPr>
      </w:pPr>
      <w:r>
        <w:rPr>
          <w:rFonts w:hint="eastAsia"/>
          <w:color w:val="000000"/>
          <w:sz w:val="20"/>
          <w:szCs w:val="20"/>
        </w:rPr>
        <w:t>10）买家会员在收到货物之日起两日内，未向卖家会员提出书面质量异议的，则视为货物质量合格；在此期间提出异议，经双方确认或提交双方共同认可的第三方鉴定后确属质量问题的，卖家会员予以退换，由卖家会员承担相应的物流费用及鉴定费用；反之，则由买家会员承担。</w:t>
      </w:r>
    </w:p>
    <w:p w:rsidR="000F0DFD" w:rsidRPr="009A24A6" w:rsidRDefault="000F0DFD" w:rsidP="006B1E1C">
      <w:pPr>
        <w:pStyle w:val="a5"/>
        <w:spacing w:before="0" w:beforeAutospacing="0" w:after="0" w:afterAutospacing="0"/>
        <w:ind w:left="313" w:right="225" w:firstLine="401"/>
        <w:rPr>
          <w:color w:val="000000"/>
          <w:sz w:val="20"/>
          <w:szCs w:val="20"/>
        </w:rPr>
      </w:pP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第十七条</w:t>
      </w:r>
      <w:r>
        <w:rPr>
          <w:rStyle w:val="a6"/>
          <w:rFonts w:hint="eastAsia"/>
          <w:color w:val="000000"/>
          <w:sz w:val="20"/>
          <w:szCs w:val="20"/>
          <w:bdr w:val="none" w:sz="0" w:space="0" w:color="auto" w:frame="1"/>
        </w:rPr>
        <w:t> </w:t>
      </w:r>
      <w:r>
        <w:rPr>
          <w:rFonts w:hint="eastAsia"/>
          <w:color w:val="000000"/>
          <w:sz w:val="20"/>
          <w:szCs w:val="20"/>
        </w:rPr>
        <w:t>货款支付方式：</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1) “钢铁王国”平台“在线支付”：买家会员通过其与“钢铁王国”绑定的银行账户，在“钢铁王国”平台上直接操作完成支付货款。</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lastRenderedPageBreak/>
        <w:t>2)“线下汇款”：买家会员通过电汇、支票、承兑汇票等方式向卖家会员支付货款，卖家会员确认收到货款后按订购单约定安排发货。</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第十八条</w:t>
      </w:r>
      <w:r>
        <w:rPr>
          <w:rStyle w:val="a6"/>
          <w:rFonts w:hint="eastAsia"/>
          <w:color w:val="000000"/>
          <w:sz w:val="20"/>
          <w:szCs w:val="20"/>
          <w:bdr w:val="none" w:sz="0" w:space="0" w:color="auto" w:frame="1"/>
        </w:rPr>
        <w:t> </w:t>
      </w:r>
      <w:r>
        <w:rPr>
          <w:rFonts w:hint="eastAsia"/>
          <w:color w:val="000000"/>
          <w:sz w:val="20"/>
          <w:szCs w:val="20"/>
        </w:rPr>
        <w:t>买家会员提货发生的所有费用（包括但不限于吊装费、运费等）均由买家会员自行承担。</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第十九条</w:t>
      </w:r>
      <w:r>
        <w:rPr>
          <w:rStyle w:val="a6"/>
          <w:rFonts w:hint="eastAsia"/>
          <w:color w:val="000000"/>
          <w:sz w:val="20"/>
          <w:szCs w:val="20"/>
          <w:bdr w:val="none" w:sz="0" w:space="0" w:color="auto" w:frame="1"/>
        </w:rPr>
        <w:t> </w:t>
      </w:r>
      <w:r>
        <w:rPr>
          <w:rFonts w:hint="eastAsia"/>
          <w:color w:val="000000"/>
          <w:sz w:val="20"/>
          <w:szCs w:val="20"/>
        </w:rPr>
        <w:t>买卖双方会员在交易过程中达成的订购单中的附加</w:t>
      </w:r>
      <w:r>
        <w:rPr>
          <w:rFonts w:hint="eastAsia"/>
          <w:color w:val="000000"/>
          <w:sz w:val="20"/>
          <w:szCs w:val="20"/>
          <w:bdr w:val="none" w:sz="0" w:space="0" w:color="auto" w:frame="1"/>
        </w:rPr>
        <w:t>/</w:t>
      </w:r>
      <w:r>
        <w:rPr>
          <w:rFonts w:hint="eastAsia"/>
          <w:color w:val="000000"/>
          <w:sz w:val="20"/>
          <w:szCs w:val="20"/>
        </w:rPr>
        <w:t>备注条款视为订购单的有效组成部分，但与本规则冲突的除外。</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第二十条</w:t>
      </w:r>
      <w:r>
        <w:rPr>
          <w:rStyle w:val="a6"/>
          <w:rFonts w:hint="eastAsia"/>
          <w:color w:val="000000"/>
          <w:sz w:val="20"/>
          <w:szCs w:val="20"/>
          <w:bdr w:val="none" w:sz="0" w:space="0" w:color="auto" w:frame="1"/>
        </w:rPr>
        <w:t> </w:t>
      </w:r>
      <w:r>
        <w:rPr>
          <w:rFonts w:hint="eastAsia"/>
          <w:color w:val="000000"/>
          <w:sz w:val="20"/>
          <w:szCs w:val="20"/>
        </w:rPr>
        <w:t>下单后，买家会员修改订单中内容（包括但不限于提货信息）须在钢铁王国上进行操作，买家会员须保障操作人员账号密码及短信验证码安全，否则造成的损失由买家会员承担。</w:t>
      </w:r>
    </w:p>
    <w:p w:rsidR="000F0DFD" w:rsidRDefault="000F0DFD" w:rsidP="000F0DFD">
      <w:pPr>
        <w:pStyle w:val="a5"/>
        <w:spacing w:before="0" w:beforeAutospacing="0" w:after="0" w:afterAutospacing="0"/>
        <w:ind w:left="313" w:right="225" w:firstLine="301"/>
        <w:rPr>
          <w:rFonts w:ascii="Simsun" w:hAnsi="Simsun" w:hint="eastAsia"/>
          <w:color w:val="000000"/>
          <w:sz w:val="15"/>
          <w:szCs w:val="15"/>
        </w:rPr>
      </w:pPr>
      <w:r>
        <w:rPr>
          <w:rFonts w:hint="eastAsia"/>
          <w:color w:val="000000"/>
          <w:sz w:val="20"/>
          <w:szCs w:val="20"/>
        </w:rPr>
        <w:t> </w:t>
      </w:r>
    </w:p>
    <w:p w:rsidR="000F0DFD" w:rsidRDefault="000F0DFD" w:rsidP="000F0DFD">
      <w:pPr>
        <w:pStyle w:val="a5"/>
        <w:spacing w:before="0" w:beforeAutospacing="0" w:after="0" w:afterAutospacing="0"/>
        <w:ind w:left="313" w:right="225"/>
        <w:jc w:val="center"/>
        <w:rPr>
          <w:rFonts w:ascii="Simsun" w:hAnsi="Simsun" w:hint="eastAsia"/>
          <w:color w:val="000000"/>
          <w:sz w:val="15"/>
          <w:szCs w:val="15"/>
        </w:rPr>
      </w:pPr>
      <w:r>
        <w:rPr>
          <w:rFonts w:hint="eastAsia"/>
          <w:color w:val="000000"/>
          <w:sz w:val="20"/>
          <w:szCs w:val="20"/>
        </w:rPr>
        <w:t>第五章 结算</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第二十</w:t>
      </w:r>
      <w:r w:rsidR="009A24A6">
        <w:rPr>
          <w:rStyle w:val="a6"/>
          <w:rFonts w:hint="eastAsia"/>
          <w:color w:val="000000"/>
          <w:sz w:val="20"/>
          <w:szCs w:val="20"/>
        </w:rPr>
        <w:t>一</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结算重量：以提货仓库货物出库过磅重量为结算重量,买卖双方按照结算重量进行多退少补。</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第二十</w:t>
      </w:r>
      <w:r w:rsidR="009A24A6">
        <w:rPr>
          <w:rStyle w:val="a6"/>
          <w:rFonts w:hint="eastAsia"/>
          <w:color w:val="000000"/>
          <w:sz w:val="20"/>
          <w:szCs w:val="20"/>
        </w:rPr>
        <w:t>二</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钢铁王国向会员提供与其相关的交易及结算数据。如因特殊情况未能提供的，钢铁王国将提前公告。</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第二十</w:t>
      </w:r>
      <w:r w:rsidR="009A24A6">
        <w:rPr>
          <w:rStyle w:val="a6"/>
          <w:rFonts w:hint="eastAsia"/>
          <w:color w:val="000000"/>
          <w:sz w:val="20"/>
          <w:szCs w:val="20"/>
        </w:rPr>
        <w:t>三</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钢铁王国可根据会员要求，为会员提供在线支付及结算服务。会员必须按照钢铁王国的结算流程的要求履行义务、承担责任：</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1）第三方监管银行对会员的资金及各种费用进行存放、结算、划拨等服务，并对会员的资金进行监管；</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2）会员须在钢铁王国指定的第三方监管银行开设一个结算专用账户，钢铁王国与会员、买卖会员双方之间的资金划转通过各方在同一资金监管银行开立的专用结算账户进行；</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3）会员的入金、出金、支付资金、查询资金均需通过第三方监管银行的监管账户完成；</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Fonts w:hint="eastAsia"/>
          <w:color w:val="000000"/>
          <w:sz w:val="20"/>
          <w:szCs w:val="20"/>
        </w:rPr>
        <w:t>4）会员应每日自行核对当日交易数据，如对交易数据有异议，应于当日以加盖公章的传真件通知钢铁王国并提供相关材料。否则，视为会员已认可交易数据的准确性。</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第二十</w:t>
      </w:r>
      <w:r w:rsidR="009A24A6">
        <w:rPr>
          <w:rStyle w:val="a6"/>
          <w:rFonts w:hint="eastAsia"/>
          <w:color w:val="000000"/>
          <w:sz w:val="20"/>
          <w:szCs w:val="20"/>
        </w:rPr>
        <w:t>四</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钢铁王国交易及结算日为每周一至周六（国家法定节假日和周日除外），交易时间为</w:t>
      </w:r>
      <w:r>
        <w:rPr>
          <w:rFonts w:hint="eastAsia"/>
          <w:color w:val="000000"/>
          <w:sz w:val="20"/>
          <w:szCs w:val="20"/>
          <w:bdr w:val="none" w:sz="0" w:space="0" w:color="auto" w:frame="1"/>
        </w:rPr>
        <w:t>9:00-18:00</w:t>
      </w:r>
      <w:r>
        <w:rPr>
          <w:rFonts w:hint="eastAsia"/>
          <w:color w:val="000000"/>
          <w:sz w:val="20"/>
          <w:szCs w:val="20"/>
        </w:rPr>
        <w:t>。如需调整钢铁王国将预先公告。</w:t>
      </w:r>
    </w:p>
    <w:p w:rsidR="000F0DFD" w:rsidRDefault="000F0DFD" w:rsidP="000F0DFD">
      <w:pPr>
        <w:pStyle w:val="a5"/>
        <w:spacing w:before="0" w:beforeAutospacing="0" w:after="0" w:afterAutospacing="0"/>
        <w:ind w:left="313" w:right="225" w:firstLine="301"/>
        <w:rPr>
          <w:rFonts w:ascii="Simsun" w:hAnsi="Simsun" w:hint="eastAsia"/>
          <w:color w:val="000000"/>
          <w:sz w:val="15"/>
          <w:szCs w:val="15"/>
        </w:rPr>
      </w:pPr>
      <w:r>
        <w:rPr>
          <w:rFonts w:hint="eastAsia"/>
          <w:color w:val="000000"/>
          <w:sz w:val="20"/>
          <w:szCs w:val="20"/>
        </w:rPr>
        <w:t> </w:t>
      </w:r>
    </w:p>
    <w:p w:rsidR="000F0DFD" w:rsidRDefault="000F0DFD" w:rsidP="000F0DFD">
      <w:pPr>
        <w:pStyle w:val="a5"/>
        <w:spacing w:before="0" w:beforeAutospacing="0" w:after="0" w:afterAutospacing="0"/>
        <w:ind w:left="313" w:right="225"/>
        <w:jc w:val="center"/>
        <w:rPr>
          <w:rFonts w:ascii="Simsun" w:hAnsi="Simsun" w:hint="eastAsia"/>
          <w:color w:val="000000"/>
          <w:sz w:val="15"/>
          <w:szCs w:val="15"/>
        </w:rPr>
      </w:pPr>
      <w:r>
        <w:rPr>
          <w:rFonts w:hint="eastAsia"/>
          <w:color w:val="000000"/>
          <w:sz w:val="20"/>
          <w:szCs w:val="20"/>
        </w:rPr>
        <w:t>第六章</w:t>
      </w:r>
      <w:r>
        <w:rPr>
          <w:rFonts w:hint="eastAsia"/>
          <w:color w:val="000000"/>
          <w:sz w:val="20"/>
          <w:szCs w:val="20"/>
          <w:bdr w:val="none" w:sz="0" w:space="0" w:color="auto" w:frame="1"/>
        </w:rPr>
        <w:t>  </w:t>
      </w:r>
      <w:r>
        <w:rPr>
          <w:rFonts w:hint="eastAsia"/>
          <w:color w:val="000000"/>
          <w:sz w:val="20"/>
          <w:szCs w:val="20"/>
        </w:rPr>
        <w:t>交易行为规范</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第二十</w:t>
      </w:r>
      <w:r w:rsidR="009A24A6">
        <w:rPr>
          <w:rStyle w:val="a6"/>
          <w:rFonts w:hint="eastAsia"/>
          <w:color w:val="000000"/>
          <w:sz w:val="20"/>
          <w:szCs w:val="20"/>
        </w:rPr>
        <w:t>五</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在与其他会员交易过程中，会员应遵守诚实信用原则，不采取不正当竞争行为，不扰乱钢铁王国网上交易的正常秩序。</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第二十</w:t>
      </w:r>
      <w:r w:rsidR="009A24A6">
        <w:rPr>
          <w:rStyle w:val="a6"/>
          <w:rFonts w:hint="eastAsia"/>
          <w:color w:val="000000"/>
          <w:sz w:val="20"/>
          <w:szCs w:val="20"/>
        </w:rPr>
        <w:t>六</w:t>
      </w:r>
      <w:r>
        <w:rPr>
          <w:rStyle w:val="a6"/>
          <w:rFonts w:hint="eastAsia"/>
          <w:color w:val="000000"/>
          <w:sz w:val="20"/>
          <w:szCs w:val="20"/>
        </w:rPr>
        <w:t>条</w:t>
      </w:r>
      <w:r>
        <w:rPr>
          <w:rFonts w:hint="eastAsia"/>
          <w:color w:val="000000"/>
          <w:sz w:val="20"/>
          <w:szCs w:val="20"/>
        </w:rPr>
        <w:t> 卖家会员保证对其销售的全部商品拥有完全所有权或无瑕疵处分权，即不存在抵押、质押、查封或其它引起权利受限制的因素，符合国家法律法规、地方性法规、行业标准等规定，且与其提供的商品信息一致。</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第二十</w:t>
      </w:r>
      <w:r w:rsidR="009A24A6">
        <w:rPr>
          <w:rStyle w:val="a6"/>
          <w:rFonts w:hint="eastAsia"/>
          <w:color w:val="000000"/>
          <w:sz w:val="20"/>
          <w:szCs w:val="20"/>
        </w:rPr>
        <w:t>七</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买家会员不得恶意下单，扰乱交易秩序。</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第二十</w:t>
      </w:r>
      <w:r w:rsidR="009A24A6">
        <w:rPr>
          <w:rStyle w:val="a6"/>
          <w:rFonts w:hint="eastAsia"/>
          <w:color w:val="000000"/>
          <w:sz w:val="20"/>
          <w:szCs w:val="20"/>
        </w:rPr>
        <w:t>八</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会员保证用于交易的资金来源合法。</w:t>
      </w:r>
    </w:p>
    <w:p w:rsidR="000F0DFD" w:rsidRDefault="000F0DFD" w:rsidP="000F0DFD">
      <w:pPr>
        <w:pStyle w:val="a5"/>
        <w:spacing w:before="0" w:beforeAutospacing="0" w:after="0" w:afterAutospacing="0"/>
        <w:ind w:left="313" w:right="225" w:firstLine="301"/>
        <w:rPr>
          <w:rFonts w:ascii="Simsun" w:hAnsi="Simsun" w:hint="eastAsia"/>
          <w:color w:val="000000"/>
          <w:sz w:val="15"/>
          <w:szCs w:val="15"/>
        </w:rPr>
      </w:pPr>
      <w:r>
        <w:rPr>
          <w:rFonts w:hint="eastAsia"/>
          <w:color w:val="000000"/>
          <w:sz w:val="20"/>
          <w:szCs w:val="20"/>
        </w:rPr>
        <w:t> </w:t>
      </w:r>
    </w:p>
    <w:p w:rsidR="000F0DFD" w:rsidRDefault="000F0DFD" w:rsidP="000F0DFD">
      <w:pPr>
        <w:pStyle w:val="a5"/>
        <w:spacing w:before="0" w:beforeAutospacing="0" w:after="0" w:afterAutospacing="0"/>
        <w:ind w:left="313" w:right="225"/>
        <w:jc w:val="center"/>
        <w:rPr>
          <w:rFonts w:ascii="Simsun" w:hAnsi="Simsun" w:hint="eastAsia"/>
          <w:color w:val="000000"/>
          <w:sz w:val="15"/>
          <w:szCs w:val="15"/>
        </w:rPr>
      </w:pPr>
      <w:r>
        <w:rPr>
          <w:rFonts w:hint="eastAsia"/>
          <w:color w:val="000000"/>
          <w:sz w:val="20"/>
          <w:szCs w:val="20"/>
        </w:rPr>
        <w:t>第七章 公告与信息发布</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w:t>
      </w:r>
      <w:r w:rsidR="009A24A6">
        <w:rPr>
          <w:rStyle w:val="a6"/>
          <w:rFonts w:hint="eastAsia"/>
          <w:color w:val="000000"/>
          <w:sz w:val="20"/>
          <w:szCs w:val="20"/>
        </w:rPr>
        <w:t>二十九</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钢铁王国可根据国家法律法规及其需要，对本规则及其相关交易流程变更并在网站公告，自网站公布日或公告执行日开始执行。会员应及时查阅钢铁王国相关交易管理方面的变更内容。</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第三十条</w:t>
      </w:r>
      <w:r>
        <w:rPr>
          <w:rStyle w:val="a6"/>
          <w:rFonts w:hint="eastAsia"/>
          <w:color w:val="000000"/>
          <w:sz w:val="20"/>
          <w:szCs w:val="20"/>
          <w:bdr w:val="none" w:sz="0" w:space="0" w:color="auto" w:frame="1"/>
        </w:rPr>
        <w:t> </w:t>
      </w:r>
      <w:r>
        <w:rPr>
          <w:rFonts w:hint="eastAsia"/>
          <w:color w:val="000000"/>
          <w:sz w:val="20"/>
          <w:szCs w:val="20"/>
        </w:rPr>
        <w:t>会员可通过钢铁王国查询每笔交易资源的基本信息，查询与其相关的订单状况。</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第三十</w:t>
      </w:r>
      <w:r w:rsidR="009A24A6">
        <w:rPr>
          <w:rStyle w:val="a6"/>
          <w:rFonts w:hint="eastAsia"/>
          <w:color w:val="000000"/>
          <w:sz w:val="20"/>
          <w:szCs w:val="20"/>
        </w:rPr>
        <w:t>一</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会员可以通过钢铁王国查询或提取每日交易明细表。</w:t>
      </w:r>
    </w:p>
    <w:p w:rsidR="000F0DFD" w:rsidRDefault="000F0DFD" w:rsidP="000F0DFD">
      <w:pPr>
        <w:pStyle w:val="a5"/>
        <w:spacing w:before="0" w:beforeAutospacing="0" w:after="0" w:afterAutospacing="0"/>
        <w:ind w:left="313" w:right="225"/>
        <w:rPr>
          <w:rFonts w:ascii="Simsun" w:hAnsi="Simsun" w:hint="eastAsia"/>
          <w:color w:val="000000"/>
          <w:sz w:val="15"/>
          <w:szCs w:val="15"/>
        </w:rPr>
      </w:pPr>
      <w:r>
        <w:rPr>
          <w:rFonts w:hint="eastAsia"/>
          <w:color w:val="000000"/>
          <w:sz w:val="20"/>
          <w:szCs w:val="20"/>
        </w:rPr>
        <w:lastRenderedPageBreak/>
        <w:t> </w:t>
      </w:r>
    </w:p>
    <w:p w:rsidR="000F0DFD" w:rsidRDefault="000F0DFD" w:rsidP="000F0DFD">
      <w:pPr>
        <w:pStyle w:val="a5"/>
        <w:spacing w:before="0" w:beforeAutospacing="0" w:after="0" w:afterAutospacing="0"/>
        <w:ind w:left="313" w:right="225"/>
        <w:jc w:val="center"/>
        <w:rPr>
          <w:rFonts w:ascii="Simsun" w:hAnsi="Simsun" w:hint="eastAsia"/>
          <w:color w:val="000000"/>
          <w:sz w:val="15"/>
          <w:szCs w:val="15"/>
        </w:rPr>
      </w:pPr>
      <w:r>
        <w:rPr>
          <w:rFonts w:hint="eastAsia"/>
          <w:color w:val="000000"/>
          <w:sz w:val="20"/>
          <w:szCs w:val="20"/>
        </w:rPr>
        <w:t>第八章</w:t>
      </w:r>
      <w:r>
        <w:rPr>
          <w:rFonts w:hint="eastAsia"/>
          <w:color w:val="000000"/>
          <w:sz w:val="20"/>
          <w:szCs w:val="20"/>
          <w:bdr w:val="none" w:sz="0" w:space="0" w:color="auto" w:frame="1"/>
        </w:rPr>
        <w:t>  </w:t>
      </w:r>
      <w:r>
        <w:rPr>
          <w:rFonts w:hint="eastAsia"/>
          <w:color w:val="000000"/>
          <w:sz w:val="20"/>
          <w:szCs w:val="20"/>
        </w:rPr>
        <w:t>违约与处理</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第三十</w:t>
      </w:r>
      <w:r w:rsidR="009A24A6">
        <w:rPr>
          <w:rStyle w:val="a6"/>
          <w:rFonts w:hint="eastAsia"/>
          <w:color w:val="000000"/>
          <w:sz w:val="20"/>
          <w:szCs w:val="20"/>
        </w:rPr>
        <w:t>二</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会员对其通过钢铁王国生成的电子订购单负有全面、诚信履行的义务。会员的下列行为属违约行为：</w:t>
      </w:r>
    </w:p>
    <w:p w:rsidR="000F0DFD" w:rsidRDefault="000F0DFD" w:rsidP="000F0DFD">
      <w:pPr>
        <w:pStyle w:val="a5"/>
        <w:spacing w:before="0" w:beforeAutospacing="0" w:after="0" w:afterAutospacing="0"/>
        <w:ind w:left="426" w:right="225" w:firstLine="301"/>
        <w:rPr>
          <w:rFonts w:ascii="Simsun" w:hAnsi="Simsun" w:hint="eastAsia"/>
          <w:color w:val="000000"/>
          <w:sz w:val="15"/>
          <w:szCs w:val="15"/>
        </w:rPr>
      </w:pPr>
      <w:r>
        <w:rPr>
          <w:rFonts w:hint="eastAsia"/>
          <w:color w:val="000000"/>
          <w:sz w:val="20"/>
          <w:szCs w:val="20"/>
        </w:rPr>
        <w:t>1）卖家会员未按约定提供商品给买家会员；</w:t>
      </w:r>
    </w:p>
    <w:p w:rsidR="000F0DFD" w:rsidRDefault="000F0DFD" w:rsidP="000F0DFD">
      <w:pPr>
        <w:pStyle w:val="a5"/>
        <w:spacing w:before="0" w:beforeAutospacing="0" w:after="0" w:afterAutospacing="0"/>
        <w:ind w:left="426" w:right="225" w:firstLine="301"/>
        <w:rPr>
          <w:rFonts w:ascii="Simsun" w:hAnsi="Simsun" w:hint="eastAsia"/>
          <w:color w:val="000000"/>
          <w:sz w:val="15"/>
          <w:szCs w:val="15"/>
        </w:rPr>
      </w:pPr>
      <w:r>
        <w:rPr>
          <w:rFonts w:hint="eastAsia"/>
          <w:color w:val="000000"/>
          <w:sz w:val="20"/>
          <w:szCs w:val="20"/>
        </w:rPr>
        <w:t>2）卖家会员提供的商品有瑕疵或缺陷；</w:t>
      </w:r>
    </w:p>
    <w:p w:rsidR="000F0DFD" w:rsidRDefault="000F0DFD" w:rsidP="000F0DFD">
      <w:pPr>
        <w:pStyle w:val="a5"/>
        <w:spacing w:before="0" w:beforeAutospacing="0" w:after="0" w:afterAutospacing="0"/>
        <w:ind w:right="225" w:firstLine="701"/>
        <w:rPr>
          <w:rFonts w:ascii="Simsun" w:hAnsi="Simsun" w:hint="eastAsia"/>
          <w:color w:val="000000"/>
          <w:sz w:val="15"/>
          <w:szCs w:val="15"/>
        </w:rPr>
      </w:pPr>
      <w:r>
        <w:rPr>
          <w:rFonts w:hint="eastAsia"/>
          <w:color w:val="000000"/>
          <w:sz w:val="20"/>
          <w:szCs w:val="20"/>
        </w:rPr>
        <w:t>3）卖家会员未在规定时间内开具足额的发票；</w:t>
      </w:r>
    </w:p>
    <w:p w:rsidR="000F0DFD" w:rsidRDefault="000F0DFD" w:rsidP="000F0DFD">
      <w:pPr>
        <w:pStyle w:val="a5"/>
        <w:spacing w:before="0" w:beforeAutospacing="0" w:after="0" w:afterAutospacing="0"/>
        <w:ind w:left="426" w:right="225" w:firstLine="301"/>
        <w:rPr>
          <w:rFonts w:ascii="Simsun" w:hAnsi="Simsun" w:hint="eastAsia"/>
          <w:color w:val="000000"/>
          <w:sz w:val="15"/>
          <w:szCs w:val="15"/>
        </w:rPr>
      </w:pPr>
      <w:r>
        <w:rPr>
          <w:rFonts w:hint="eastAsia"/>
          <w:color w:val="000000"/>
          <w:sz w:val="20"/>
          <w:szCs w:val="20"/>
        </w:rPr>
        <w:t>4）买家会员未在规定时间内支付足额货款及其他各项费用；</w:t>
      </w:r>
    </w:p>
    <w:p w:rsidR="000F0DFD" w:rsidRDefault="000F0DFD" w:rsidP="000F0DFD">
      <w:pPr>
        <w:pStyle w:val="a5"/>
        <w:spacing w:before="0" w:beforeAutospacing="0" w:after="0" w:afterAutospacing="0"/>
        <w:ind w:left="426" w:right="225" w:firstLine="301"/>
        <w:rPr>
          <w:rFonts w:ascii="Simsun" w:hAnsi="Simsun" w:hint="eastAsia"/>
          <w:color w:val="000000"/>
          <w:sz w:val="15"/>
          <w:szCs w:val="15"/>
        </w:rPr>
      </w:pPr>
      <w:r>
        <w:rPr>
          <w:rFonts w:hint="eastAsia"/>
          <w:color w:val="000000"/>
          <w:sz w:val="20"/>
          <w:szCs w:val="20"/>
        </w:rPr>
        <w:t>5）买家会员未按照约定提货或收取货物；</w:t>
      </w:r>
    </w:p>
    <w:p w:rsidR="000F0DFD" w:rsidRDefault="000F0DFD" w:rsidP="000F0DFD">
      <w:pPr>
        <w:pStyle w:val="a5"/>
        <w:spacing w:before="0" w:beforeAutospacing="0" w:after="0" w:afterAutospacing="0"/>
        <w:ind w:left="426" w:right="225" w:firstLine="301"/>
        <w:rPr>
          <w:rFonts w:ascii="Simsun" w:hAnsi="Simsun" w:hint="eastAsia"/>
          <w:color w:val="000000"/>
          <w:sz w:val="15"/>
          <w:szCs w:val="15"/>
        </w:rPr>
      </w:pPr>
      <w:r>
        <w:rPr>
          <w:rFonts w:hint="eastAsia"/>
          <w:color w:val="000000"/>
          <w:sz w:val="20"/>
          <w:szCs w:val="20"/>
        </w:rPr>
        <w:t>6）本规则规定之其他违约情形。</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第三十</w:t>
      </w:r>
      <w:r w:rsidR="009A24A6">
        <w:rPr>
          <w:rStyle w:val="a6"/>
          <w:rFonts w:hint="eastAsia"/>
          <w:color w:val="000000"/>
          <w:sz w:val="20"/>
          <w:szCs w:val="20"/>
        </w:rPr>
        <w:t>三</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会员违约或违法的，钢铁王国实行风险警示制度，必要时，可以分别采取或同时采取要求会员报告情况、谈话提醒、书面警示、公开谴责、发布风险警示公告等措施中的一种或多种，以警示和控制风险。钢铁王国有权根据其违约性质及程度通过分别采取或同时采取公布违约名单、扣除信用积分、降低信用等级、暂停交易、终止其会员资格并在有关网站及媒体上进行公告、要求赔偿损失、移交司法机关追究刑事责任等方式进行处理。</w:t>
      </w:r>
    </w:p>
    <w:p w:rsidR="000F0DFD" w:rsidRDefault="000F0DFD" w:rsidP="000F0DFD">
      <w:pPr>
        <w:pStyle w:val="a5"/>
        <w:spacing w:before="0" w:beforeAutospacing="0" w:after="0" w:afterAutospacing="0"/>
        <w:ind w:left="313" w:right="225" w:firstLine="301"/>
        <w:rPr>
          <w:rFonts w:ascii="Simsun" w:hAnsi="Simsun" w:hint="eastAsia"/>
          <w:color w:val="000000"/>
          <w:sz w:val="15"/>
          <w:szCs w:val="15"/>
        </w:rPr>
      </w:pPr>
      <w:r>
        <w:rPr>
          <w:rFonts w:hint="eastAsia"/>
          <w:color w:val="000000"/>
          <w:sz w:val="20"/>
          <w:szCs w:val="20"/>
        </w:rPr>
        <w:t> </w:t>
      </w:r>
    </w:p>
    <w:p w:rsidR="000F0DFD" w:rsidRDefault="000F0DFD" w:rsidP="000F0DFD">
      <w:pPr>
        <w:pStyle w:val="a5"/>
        <w:spacing w:before="0" w:beforeAutospacing="0" w:after="0" w:afterAutospacing="0"/>
        <w:ind w:left="313" w:right="225"/>
        <w:jc w:val="center"/>
        <w:rPr>
          <w:rFonts w:ascii="Simsun" w:hAnsi="Simsun" w:hint="eastAsia"/>
          <w:color w:val="000000"/>
          <w:sz w:val="15"/>
          <w:szCs w:val="15"/>
        </w:rPr>
      </w:pPr>
      <w:r>
        <w:rPr>
          <w:rFonts w:hint="eastAsia"/>
          <w:color w:val="000000"/>
          <w:sz w:val="20"/>
          <w:szCs w:val="20"/>
        </w:rPr>
        <w:t>第九章 其他约定</w:t>
      </w:r>
    </w:p>
    <w:p w:rsidR="000F0DFD" w:rsidRDefault="009A24A6"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第三十四</w:t>
      </w:r>
      <w:r w:rsidR="000F0DFD">
        <w:rPr>
          <w:rStyle w:val="a6"/>
          <w:rFonts w:hint="eastAsia"/>
          <w:color w:val="000000"/>
          <w:sz w:val="20"/>
          <w:szCs w:val="20"/>
        </w:rPr>
        <w:t>条</w:t>
      </w:r>
      <w:r w:rsidR="000F0DFD">
        <w:rPr>
          <w:rFonts w:hint="eastAsia"/>
          <w:color w:val="000000"/>
          <w:sz w:val="20"/>
          <w:szCs w:val="20"/>
        </w:rPr>
        <w:t> 会员对其账号发出的所有指令承担一切法律责任。</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第三十</w:t>
      </w:r>
      <w:r w:rsidR="009A24A6">
        <w:rPr>
          <w:rStyle w:val="a6"/>
          <w:rFonts w:hint="eastAsia"/>
          <w:color w:val="000000"/>
          <w:sz w:val="20"/>
          <w:szCs w:val="20"/>
        </w:rPr>
        <w:t>五</w:t>
      </w:r>
      <w:r>
        <w:rPr>
          <w:rStyle w:val="a6"/>
          <w:rFonts w:hint="eastAsia"/>
          <w:color w:val="000000"/>
          <w:sz w:val="20"/>
          <w:szCs w:val="20"/>
        </w:rPr>
        <w:t>条</w:t>
      </w:r>
      <w:r>
        <w:rPr>
          <w:rFonts w:hint="eastAsia"/>
          <w:color w:val="000000"/>
          <w:sz w:val="20"/>
          <w:szCs w:val="20"/>
        </w:rPr>
        <w:t> 因交易、配送、质量等问题产生的纠纷，由会员自行负责解决。</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第三十</w:t>
      </w:r>
      <w:r w:rsidR="009A24A6">
        <w:rPr>
          <w:rStyle w:val="a6"/>
          <w:rFonts w:hint="eastAsia"/>
          <w:color w:val="000000"/>
          <w:sz w:val="20"/>
          <w:szCs w:val="20"/>
        </w:rPr>
        <w:t>六</w:t>
      </w:r>
      <w:r>
        <w:rPr>
          <w:rStyle w:val="a6"/>
          <w:rFonts w:hint="eastAsia"/>
          <w:color w:val="000000"/>
          <w:sz w:val="20"/>
          <w:szCs w:val="20"/>
        </w:rPr>
        <w:t>条</w:t>
      </w:r>
      <w:r>
        <w:rPr>
          <w:rFonts w:hint="eastAsia"/>
          <w:color w:val="000000"/>
          <w:sz w:val="20"/>
          <w:szCs w:val="20"/>
        </w:rPr>
        <w:t> 交易过程中产生的仓储服务费由会员按照仓库规定向仓库支付。</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第三十</w:t>
      </w:r>
      <w:r w:rsidR="009A24A6">
        <w:rPr>
          <w:rStyle w:val="a6"/>
          <w:rFonts w:hint="eastAsia"/>
          <w:color w:val="000000"/>
          <w:sz w:val="20"/>
          <w:szCs w:val="20"/>
        </w:rPr>
        <w:t>七</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因不可抗力或其它因素影响交易正常进行时，钢铁王国有权做出推迟交易时间、提前结束交易、暂停交易等决定，以有效地防范风险。</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第三十</w:t>
      </w:r>
      <w:r w:rsidR="009A24A6">
        <w:rPr>
          <w:rStyle w:val="a6"/>
          <w:rFonts w:hint="eastAsia"/>
          <w:color w:val="000000"/>
          <w:sz w:val="20"/>
          <w:szCs w:val="20"/>
        </w:rPr>
        <w:t>八</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钢铁王国、会员、第三方监管银行、联盟仓库、合作运输单位及其相关工作人员应严格保守在业务中获取的商业秘密。</w:t>
      </w:r>
    </w:p>
    <w:p w:rsidR="000F0DFD" w:rsidRDefault="000F0DFD" w:rsidP="000F0DFD">
      <w:pPr>
        <w:pStyle w:val="a5"/>
        <w:spacing w:before="0" w:beforeAutospacing="0" w:after="0" w:afterAutospacing="0"/>
        <w:ind w:left="313" w:right="225" w:firstLine="301"/>
        <w:rPr>
          <w:rFonts w:ascii="Simsun" w:hAnsi="Simsun" w:hint="eastAsia"/>
          <w:color w:val="000000"/>
          <w:sz w:val="15"/>
          <w:szCs w:val="15"/>
        </w:rPr>
      </w:pPr>
      <w:r>
        <w:rPr>
          <w:rFonts w:hint="eastAsia"/>
          <w:color w:val="000000"/>
          <w:sz w:val="20"/>
          <w:szCs w:val="20"/>
        </w:rPr>
        <w:t> </w:t>
      </w:r>
    </w:p>
    <w:p w:rsidR="000F0DFD" w:rsidRDefault="000F0DFD" w:rsidP="000F0DFD">
      <w:pPr>
        <w:pStyle w:val="a5"/>
        <w:spacing w:before="0" w:beforeAutospacing="0" w:after="0" w:afterAutospacing="0"/>
        <w:ind w:left="313" w:right="225"/>
        <w:jc w:val="center"/>
        <w:rPr>
          <w:rFonts w:ascii="Simsun" w:hAnsi="Simsun" w:hint="eastAsia"/>
          <w:color w:val="000000"/>
          <w:sz w:val="15"/>
          <w:szCs w:val="15"/>
        </w:rPr>
      </w:pPr>
      <w:r>
        <w:rPr>
          <w:rFonts w:hint="eastAsia"/>
          <w:color w:val="000000"/>
          <w:sz w:val="20"/>
          <w:szCs w:val="20"/>
        </w:rPr>
        <w:t>第十章 附则</w:t>
      </w:r>
      <w:r>
        <w:rPr>
          <w:rFonts w:hint="eastAsia"/>
          <w:color w:val="000000"/>
          <w:sz w:val="20"/>
          <w:szCs w:val="20"/>
          <w:bdr w:val="none" w:sz="0" w:space="0" w:color="auto" w:frame="1"/>
        </w:rPr>
        <w:t> </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w:t>
      </w:r>
      <w:r w:rsidR="009A24A6">
        <w:rPr>
          <w:rStyle w:val="a6"/>
          <w:rFonts w:hint="eastAsia"/>
          <w:color w:val="000000"/>
          <w:sz w:val="20"/>
          <w:szCs w:val="20"/>
        </w:rPr>
        <w:t>三十九</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会员应遵守国家法律、行政法规、部门规章等规范性文件及钢铁王国的规章制度（包括但不限于会员服务协议）。对任何涉嫌违反国家法律、行政法规、部门规章等规范性文件或钢铁王国的规章制度的行为，本规则已有规定的，适用本规则；本规则尚无规定的，钢铁王国有权对会员行为及应适用的规则进行单方认定，并据此处理。但钢铁王国对会员的处理不免除其应尽的法律责任。</w:t>
      </w:r>
    </w:p>
    <w:p w:rsidR="000F0DFD" w:rsidRDefault="000F0DFD" w:rsidP="000F0DFD">
      <w:pPr>
        <w:pStyle w:val="a5"/>
        <w:spacing w:before="0" w:beforeAutospacing="0" w:after="0" w:afterAutospacing="0"/>
        <w:ind w:left="313" w:right="225" w:firstLine="388"/>
        <w:rPr>
          <w:rFonts w:ascii="Simsun" w:hAnsi="Simsun" w:hint="eastAsia"/>
          <w:color w:val="000000"/>
          <w:sz w:val="15"/>
          <w:szCs w:val="15"/>
        </w:rPr>
      </w:pPr>
      <w:r>
        <w:rPr>
          <w:rStyle w:val="a6"/>
          <w:rFonts w:hint="eastAsia"/>
          <w:color w:val="000000"/>
          <w:sz w:val="20"/>
          <w:szCs w:val="20"/>
        </w:rPr>
        <w:t>第四十条</w:t>
      </w:r>
      <w:r>
        <w:rPr>
          <w:rStyle w:val="a6"/>
          <w:rFonts w:hint="eastAsia"/>
          <w:color w:val="000000"/>
          <w:sz w:val="20"/>
          <w:szCs w:val="20"/>
          <w:bdr w:val="none" w:sz="0" w:space="0" w:color="auto" w:frame="1"/>
        </w:rPr>
        <w:t> </w:t>
      </w:r>
      <w:r>
        <w:rPr>
          <w:rFonts w:hint="eastAsia"/>
          <w:color w:val="000000"/>
          <w:sz w:val="20"/>
          <w:szCs w:val="20"/>
        </w:rPr>
        <w:t>钢铁王国有权根据需要不定时修改全部或部分本规则。如会员不同意修改后的本规则，应立即停止使用钢铁王国提供的服务且申请终止或注销会员资格。如会员继续使用钢铁王国提供的服务，视为其接受修改后的本规则。本规则的任何修改，钢铁王国将在网站上以公告或以邮件形式通知会员。</w:t>
      </w:r>
    </w:p>
    <w:p w:rsidR="000F0DFD" w:rsidRDefault="000F0DFD"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第四十</w:t>
      </w:r>
      <w:r w:rsidR="009A24A6">
        <w:rPr>
          <w:rStyle w:val="a6"/>
          <w:rFonts w:hint="eastAsia"/>
          <w:color w:val="000000"/>
          <w:sz w:val="20"/>
          <w:szCs w:val="20"/>
        </w:rPr>
        <w:t>一</w:t>
      </w:r>
      <w:r>
        <w:rPr>
          <w:rStyle w:val="a6"/>
          <w:rFonts w:hint="eastAsia"/>
          <w:color w:val="000000"/>
          <w:sz w:val="20"/>
          <w:szCs w:val="20"/>
        </w:rPr>
        <w:t>条</w:t>
      </w:r>
      <w:r>
        <w:rPr>
          <w:rStyle w:val="a6"/>
          <w:rFonts w:hint="eastAsia"/>
          <w:color w:val="000000"/>
          <w:sz w:val="20"/>
          <w:szCs w:val="20"/>
          <w:bdr w:val="none" w:sz="0" w:space="0" w:color="auto" w:frame="1"/>
        </w:rPr>
        <w:t> </w:t>
      </w:r>
      <w:r>
        <w:rPr>
          <w:rFonts w:hint="eastAsia"/>
          <w:color w:val="000000"/>
          <w:sz w:val="20"/>
          <w:szCs w:val="20"/>
        </w:rPr>
        <w:t>会员的行为发生在本规则生效或修订以前的，适用当时的规则；发生在本规则生效或修订以后的，适用本规则。</w:t>
      </w:r>
    </w:p>
    <w:p w:rsidR="000F0DFD" w:rsidRDefault="009A24A6"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第四十二</w:t>
      </w:r>
      <w:r w:rsidR="000F0DFD">
        <w:rPr>
          <w:rStyle w:val="a6"/>
          <w:rFonts w:hint="eastAsia"/>
          <w:color w:val="000000"/>
          <w:sz w:val="20"/>
          <w:szCs w:val="20"/>
        </w:rPr>
        <w:t>条</w:t>
      </w:r>
      <w:r w:rsidR="000F0DFD">
        <w:rPr>
          <w:rStyle w:val="a6"/>
          <w:rFonts w:hint="eastAsia"/>
          <w:color w:val="000000"/>
          <w:sz w:val="20"/>
          <w:szCs w:val="20"/>
          <w:bdr w:val="none" w:sz="0" w:space="0" w:color="auto" w:frame="1"/>
        </w:rPr>
        <w:t> </w:t>
      </w:r>
      <w:r w:rsidR="000F0DFD">
        <w:rPr>
          <w:rFonts w:hint="eastAsia"/>
          <w:color w:val="000000"/>
          <w:sz w:val="20"/>
          <w:szCs w:val="20"/>
        </w:rPr>
        <w:t>电话、传真、信函、电子邮件、手机短信及网站公告和通知均为钢铁王国会员传递信息的有效途径。对于已经发出的信息均视为向会员的有效送达。</w:t>
      </w:r>
    </w:p>
    <w:p w:rsidR="000F0DFD" w:rsidRDefault="009A24A6" w:rsidP="000F0DFD">
      <w:pPr>
        <w:pStyle w:val="a5"/>
        <w:spacing w:before="0" w:beforeAutospacing="0" w:after="0" w:afterAutospacing="0"/>
        <w:ind w:left="313" w:right="225" w:firstLine="401"/>
        <w:rPr>
          <w:rFonts w:ascii="Simsun" w:hAnsi="Simsun" w:hint="eastAsia"/>
          <w:color w:val="000000"/>
          <w:sz w:val="15"/>
          <w:szCs w:val="15"/>
        </w:rPr>
      </w:pPr>
      <w:r>
        <w:rPr>
          <w:rStyle w:val="a6"/>
          <w:rFonts w:hint="eastAsia"/>
          <w:color w:val="000000"/>
          <w:sz w:val="20"/>
          <w:szCs w:val="20"/>
        </w:rPr>
        <w:t>第四十三</w:t>
      </w:r>
      <w:r w:rsidR="000F0DFD">
        <w:rPr>
          <w:rStyle w:val="a6"/>
          <w:rFonts w:hint="eastAsia"/>
          <w:color w:val="000000"/>
          <w:sz w:val="20"/>
          <w:szCs w:val="20"/>
        </w:rPr>
        <w:t>条</w:t>
      </w:r>
      <w:r w:rsidR="000F0DFD">
        <w:rPr>
          <w:rFonts w:hint="eastAsia"/>
          <w:color w:val="000000"/>
          <w:sz w:val="20"/>
          <w:szCs w:val="20"/>
        </w:rPr>
        <w:t> </w:t>
      </w:r>
      <w:r w:rsidR="000F0DFD">
        <w:rPr>
          <w:rStyle w:val="apple-converted-space"/>
          <w:rFonts w:hint="eastAsia"/>
          <w:color w:val="000000"/>
          <w:sz w:val="20"/>
          <w:szCs w:val="20"/>
        </w:rPr>
        <w:t> </w:t>
      </w:r>
      <w:r w:rsidR="000F0DFD">
        <w:rPr>
          <w:rFonts w:hint="eastAsia"/>
          <w:color w:val="000000"/>
          <w:sz w:val="20"/>
          <w:szCs w:val="20"/>
        </w:rPr>
        <w:t>本规则修改及解释权归钢铁王国所有，以钢铁王国发布的公告为准。</w:t>
      </w:r>
    </w:p>
    <w:p w:rsidR="000F0DFD" w:rsidRDefault="009A24A6" w:rsidP="000F0DFD">
      <w:pPr>
        <w:pStyle w:val="a5"/>
        <w:spacing w:before="0" w:beforeAutospacing="0" w:after="0" w:afterAutospacing="0"/>
        <w:ind w:left="313" w:right="225" w:firstLine="363"/>
        <w:rPr>
          <w:rFonts w:ascii="Simsun" w:hAnsi="Simsun" w:hint="eastAsia"/>
          <w:color w:val="000000"/>
          <w:sz w:val="15"/>
          <w:szCs w:val="15"/>
        </w:rPr>
      </w:pPr>
      <w:r>
        <w:rPr>
          <w:rStyle w:val="a6"/>
          <w:rFonts w:hint="eastAsia"/>
          <w:color w:val="000000"/>
          <w:sz w:val="20"/>
          <w:szCs w:val="20"/>
        </w:rPr>
        <w:t>第四十四</w:t>
      </w:r>
      <w:r w:rsidR="000F0DFD">
        <w:rPr>
          <w:rStyle w:val="a6"/>
          <w:rFonts w:hint="eastAsia"/>
          <w:color w:val="000000"/>
          <w:sz w:val="20"/>
          <w:szCs w:val="20"/>
        </w:rPr>
        <w:t>条</w:t>
      </w:r>
      <w:r w:rsidR="000F0DFD">
        <w:rPr>
          <w:rStyle w:val="a6"/>
          <w:rFonts w:hint="eastAsia"/>
          <w:color w:val="000000"/>
          <w:sz w:val="20"/>
          <w:szCs w:val="20"/>
          <w:bdr w:val="none" w:sz="0" w:space="0" w:color="auto" w:frame="1"/>
        </w:rPr>
        <w:t> </w:t>
      </w:r>
      <w:r w:rsidR="000F0DFD">
        <w:rPr>
          <w:rFonts w:hint="eastAsia"/>
          <w:color w:val="000000"/>
          <w:sz w:val="20"/>
          <w:szCs w:val="20"/>
        </w:rPr>
        <w:t>本规则自发布之日起生效。 </w:t>
      </w:r>
    </w:p>
    <w:p w:rsidR="000F0DFD" w:rsidRDefault="000F0DFD" w:rsidP="000F0DFD">
      <w:pPr>
        <w:pStyle w:val="a5"/>
        <w:spacing w:before="0" w:beforeAutospacing="0" w:after="0" w:afterAutospacing="0"/>
        <w:ind w:left="313" w:right="225"/>
        <w:jc w:val="right"/>
        <w:rPr>
          <w:rFonts w:ascii="Simsun" w:hAnsi="Simsun" w:hint="eastAsia"/>
          <w:color w:val="000000"/>
          <w:sz w:val="15"/>
          <w:szCs w:val="15"/>
        </w:rPr>
      </w:pPr>
      <w:r>
        <w:rPr>
          <w:rFonts w:hint="eastAsia"/>
          <w:color w:val="000000"/>
          <w:sz w:val="20"/>
          <w:szCs w:val="20"/>
        </w:rPr>
        <w:t> </w:t>
      </w:r>
    </w:p>
    <w:p w:rsidR="000F0DFD" w:rsidRDefault="000F0DFD" w:rsidP="000F0DFD">
      <w:pPr>
        <w:pStyle w:val="a5"/>
        <w:spacing w:before="0" w:beforeAutospacing="0" w:after="0" w:afterAutospacing="0"/>
        <w:ind w:left="313" w:right="225"/>
        <w:jc w:val="right"/>
        <w:rPr>
          <w:rFonts w:ascii="Simsun" w:hAnsi="Simsun" w:hint="eastAsia"/>
          <w:color w:val="000000"/>
          <w:sz w:val="15"/>
          <w:szCs w:val="15"/>
        </w:rPr>
      </w:pPr>
      <w:r>
        <w:rPr>
          <w:rFonts w:hint="eastAsia"/>
          <w:color w:val="000000"/>
          <w:sz w:val="20"/>
          <w:szCs w:val="20"/>
        </w:rPr>
        <w:t> </w:t>
      </w:r>
    </w:p>
    <w:p w:rsidR="000F0DFD" w:rsidRDefault="00E150A0" w:rsidP="000F0DFD">
      <w:pPr>
        <w:pStyle w:val="a5"/>
        <w:spacing w:before="0" w:beforeAutospacing="0" w:after="0" w:afterAutospacing="0"/>
        <w:ind w:left="313" w:right="225"/>
        <w:jc w:val="right"/>
        <w:rPr>
          <w:rFonts w:ascii="Simsun" w:hAnsi="Simsun" w:hint="eastAsia"/>
          <w:color w:val="000000"/>
          <w:sz w:val="15"/>
          <w:szCs w:val="15"/>
        </w:rPr>
      </w:pPr>
      <w:r>
        <w:rPr>
          <w:rFonts w:hint="eastAsia"/>
          <w:color w:val="000000"/>
          <w:sz w:val="20"/>
          <w:szCs w:val="20"/>
        </w:rPr>
        <w:lastRenderedPageBreak/>
        <w:t>广东广物互联网科技有限公司</w:t>
      </w:r>
    </w:p>
    <w:p w:rsidR="00915DBA" w:rsidRPr="000F0DFD" w:rsidRDefault="000F0DFD" w:rsidP="009A24A6">
      <w:pPr>
        <w:pStyle w:val="a5"/>
        <w:spacing w:before="0" w:beforeAutospacing="0" w:after="0" w:afterAutospacing="0"/>
        <w:ind w:firstLineChars="2750" w:firstLine="5500"/>
        <w:rPr>
          <w:rFonts w:ascii="Simsun" w:hAnsi="Simsun" w:hint="eastAsia"/>
          <w:color w:val="000000"/>
          <w:sz w:val="15"/>
          <w:szCs w:val="15"/>
        </w:rPr>
      </w:pPr>
      <w:r>
        <w:rPr>
          <w:rFonts w:hint="eastAsia"/>
          <w:color w:val="000000"/>
          <w:sz w:val="20"/>
          <w:szCs w:val="20"/>
        </w:rPr>
        <w:t>二零一五年</w:t>
      </w:r>
      <w:r w:rsidR="00E150A0">
        <w:rPr>
          <w:rFonts w:hint="eastAsia"/>
          <w:color w:val="000000"/>
          <w:sz w:val="20"/>
          <w:szCs w:val="20"/>
        </w:rPr>
        <w:t>十</w:t>
      </w:r>
      <w:r w:rsidR="009A24A6">
        <w:rPr>
          <w:rFonts w:hint="eastAsia"/>
          <w:color w:val="000000"/>
          <w:sz w:val="20"/>
          <w:szCs w:val="20"/>
        </w:rPr>
        <w:t>二</w:t>
      </w:r>
      <w:r w:rsidR="00E150A0">
        <w:rPr>
          <w:rFonts w:hint="eastAsia"/>
          <w:color w:val="000000"/>
          <w:sz w:val="20"/>
          <w:szCs w:val="20"/>
        </w:rPr>
        <w:t>月三十日</w:t>
      </w:r>
      <w:bookmarkStart w:id="0" w:name="_GoBack"/>
      <w:bookmarkEnd w:id="0"/>
    </w:p>
    <w:sectPr w:rsidR="00915DBA" w:rsidRPr="000F0DFD" w:rsidSect="00AE19A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A62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57A" w:rsidRDefault="0036257A" w:rsidP="000F0DFD">
      <w:r>
        <w:separator/>
      </w:r>
    </w:p>
  </w:endnote>
  <w:endnote w:type="continuationSeparator" w:id="1">
    <w:p w:rsidR="0036257A" w:rsidRDefault="0036257A" w:rsidP="000F0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57A" w:rsidRDefault="0036257A" w:rsidP="000F0DFD">
      <w:r>
        <w:separator/>
      </w:r>
    </w:p>
  </w:footnote>
  <w:footnote w:type="continuationSeparator" w:id="1">
    <w:p w:rsidR="0036257A" w:rsidRDefault="0036257A" w:rsidP="000F0DF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ngzhenqiang">
    <w15:presenceInfo w15:providerId="None" w15:userId="zengzhenqi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DFD"/>
    <w:rsid w:val="000F0DFD"/>
    <w:rsid w:val="00145F98"/>
    <w:rsid w:val="001E053C"/>
    <w:rsid w:val="0024417E"/>
    <w:rsid w:val="0036257A"/>
    <w:rsid w:val="00496C85"/>
    <w:rsid w:val="005B532D"/>
    <w:rsid w:val="006B1E1C"/>
    <w:rsid w:val="00915DBA"/>
    <w:rsid w:val="009A24A6"/>
    <w:rsid w:val="009E0FA6"/>
    <w:rsid w:val="00AE19AA"/>
    <w:rsid w:val="00AE775D"/>
    <w:rsid w:val="00B61E84"/>
    <w:rsid w:val="00C926CC"/>
    <w:rsid w:val="00D44E54"/>
    <w:rsid w:val="00DD6E06"/>
    <w:rsid w:val="00E150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0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0DFD"/>
    <w:rPr>
      <w:sz w:val="18"/>
      <w:szCs w:val="18"/>
    </w:rPr>
  </w:style>
  <w:style w:type="paragraph" w:styleId="a4">
    <w:name w:val="footer"/>
    <w:basedOn w:val="a"/>
    <w:link w:val="Char0"/>
    <w:uiPriority w:val="99"/>
    <w:semiHidden/>
    <w:unhideWhenUsed/>
    <w:rsid w:val="000F0D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0DFD"/>
    <w:rPr>
      <w:sz w:val="18"/>
      <w:szCs w:val="18"/>
    </w:rPr>
  </w:style>
  <w:style w:type="paragraph" w:styleId="a5">
    <w:name w:val="Normal (Web)"/>
    <w:basedOn w:val="a"/>
    <w:uiPriority w:val="99"/>
    <w:unhideWhenUsed/>
    <w:rsid w:val="000F0DF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0DFD"/>
    <w:rPr>
      <w:b/>
      <w:bCs/>
    </w:rPr>
  </w:style>
  <w:style w:type="character" w:styleId="a7">
    <w:name w:val="Hyperlink"/>
    <w:basedOn w:val="a0"/>
    <w:uiPriority w:val="99"/>
    <w:semiHidden/>
    <w:unhideWhenUsed/>
    <w:rsid w:val="000F0DFD"/>
    <w:rPr>
      <w:color w:val="0000FF"/>
      <w:u w:val="single"/>
    </w:rPr>
  </w:style>
  <w:style w:type="character" w:customStyle="1" w:styleId="apple-converted-space">
    <w:name w:val="apple-converted-space"/>
    <w:basedOn w:val="a0"/>
    <w:rsid w:val="000F0DFD"/>
  </w:style>
  <w:style w:type="paragraph" w:styleId="a8">
    <w:name w:val="Balloon Text"/>
    <w:basedOn w:val="a"/>
    <w:link w:val="Char1"/>
    <w:uiPriority w:val="99"/>
    <w:semiHidden/>
    <w:unhideWhenUsed/>
    <w:rsid w:val="006B1E1C"/>
    <w:rPr>
      <w:sz w:val="18"/>
      <w:szCs w:val="18"/>
    </w:rPr>
  </w:style>
  <w:style w:type="character" w:customStyle="1" w:styleId="Char1">
    <w:name w:val="批注框文本 Char"/>
    <w:basedOn w:val="a0"/>
    <w:link w:val="a8"/>
    <w:uiPriority w:val="99"/>
    <w:semiHidden/>
    <w:rsid w:val="006B1E1C"/>
    <w:rPr>
      <w:sz w:val="18"/>
      <w:szCs w:val="18"/>
    </w:rPr>
  </w:style>
  <w:style w:type="character" w:styleId="a9">
    <w:name w:val="annotation reference"/>
    <w:basedOn w:val="a0"/>
    <w:uiPriority w:val="99"/>
    <w:semiHidden/>
    <w:unhideWhenUsed/>
    <w:rsid w:val="00E150A0"/>
    <w:rPr>
      <w:sz w:val="21"/>
      <w:szCs w:val="21"/>
    </w:rPr>
  </w:style>
  <w:style w:type="paragraph" w:styleId="aa">
    <w:name w:val="annotation text"/>
    <w:basedOn w:val="a"/>
    <w:link w:val="Char2"/>
    <w:uiPriority w:val="99"/>
    <w:semiHidden/>
    <w:unhideWhenUsed/>
    <w:rsid w:val="00E150A0"/>
    <w:pPr>
      <w:jc w:val="left"/>
    </w:pPr>
  </w:style>
  <w:style w:type="character" w:customStyle="1" w:styleId="Char2">
    <w:name w:val="批注文字 Char"/>
    <w:basedOn w:val="a0"/>
    <w:link w:val="aa"/>
    <w:uiPriority w:val="99"/>
    <w:semiHidden/>
    <w:rsid w:val="00E150A0"/>
  </w:style>
  <w:style w:type="paragraph" w:styleId="ab">
    <w:name w:val="annotation subject"/>
    <w:basedOn w:val="aa"/>
    <w:next w:val="aa"/>
    <w:link w:val="Char3"/>
    <w:uiPriority w:val="99"/>
    <w:semiHidden/>
    <w:unhideWhenUsed/>
    <w:rsid w:val="00E150A0"/>
    <w:rPr>
      <w:b/>
      <w:bCs/>
    </w:rPr>
  </w:style>
  <w:style w:type="character" w:customStyle="1" w:styleId="Char3">
    <w:name w:val="批注主题 Char"/>
    <w:basedOn w:val="Char2"/>
    <w:link w:val="ab"/>
    <w:uiPriority w:val="99"/>
    <w:semiHidden/>
    <w:rsid w:val="00E150A0"/>
    <w:rPr>
      <w:b/>
      <w:bCs/>
    </w:rPr>
  </w:style>
</w:styles>
</file>

<file path=word/webSettings.xml><?xml version="1.0" encoding="utf-8"?>
<w:webSettings xmlns:r="http://schemas.openxmlformats.org/officeDocument/2006/relationships" xmlns:w="http://schemas.openxmlformats.org/wordprocessingml/2006/main">
  <w:divs>
    <w:div w:id="2475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twg001.com/" TargetMode="Externa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705</Words>
  <Characters>4023</Characters>
  <Application>Microsoft Office Word</Application>
  <DocSecurity>0</DocSecurity>
  <Lines>33</Lines>
  <Paragraphs>9</Paragraphs>
  <ScaleCrop>false</ScaleCrop>
  <Company>Microsoft</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张木树</dc:creator>
  <cp:keywords/>
  <dc:description/>
  <cp:lastModifiedBy>郑芝銮</cp:lastModifiedBy>
  <cp:revision>8</cp:revision>
  <dcterms:created xsi:type="dcterms:W3CDTF">2015-12-02T03:10:00Z</dcterms:created>
  <dcterms:modified xsi:type="dcterms:W3CDTF">2015-12-30T03:12:00Z</dcterms:modified>
</cp:coreProperties>
</file>